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3762" w:rsidP="00C67DB6">
      <w:pPr>
        <w:widowControl w:val="0"/>
        <w:autoSpaceDE w:val="0"/>
        <w:autoSpaceDN w:val="0"/>
        <w:adjustRightInd w:val="0"/>
        <w:spacing w:after="4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Rakennustarkastajan päätös seuraavissa lupa-asioissa annetaan 22.11.2023:</w:t>
      </w:r>
      <w:r w:rsidR="00C67D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ulukkoRuudukko"/>
        <w:tblW w:w="9889" w:type="dxa"/>
        <w:tblLayout w:type="fixed"/>
        <w:tblLook w:val="0000" w:firstRow="0" w:lastRow="0" w:firstColumn="0" w:lastColumn="0" w:noHBand="0" w:noVBand="0"/>
        <w:tblCaption w:val="Julkipanolista"/>
        <w:tblDescription w:val="Julkipanolista"/>
      </w:tblPr>
      <w:tblGrid>
        <w:gridCol w:w="1618"/>
        <w:gridCol w:w="3118"/>
        <w:gridCol w:w="5153"/>
      </w:tblGrid>
      <w:tr w:rsidR="00000000" w:rsidTr="00C67DB6">
        <w:trPr>
          <w:trHeight w:val="280"/>
          <w:tblHeader/>
        </w:trPr>
        <w:tc>
          <w:tcPr>
            <w:tcW w:w="16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Tunnus/Rakennuslupa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Hakija</w:t>
            </w:r>
          </w:p>
        </w:tc>
        <w:tc>
          <w:tcPr>
            <w:tcW w:w="5153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Rakennuspaikka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Asia ja toimenpide</w:t>
            </w:r>
          </w:p>
        </w:tc>
      </w:tr>
      <w:tr w:rsidR="00000000" w:rsidTr="00C67DB6">
        <w:trPr>
          <w:trHeight w:val="280"/>
        </w:trPr>
        <w:tc>
          <w:tcPr>
            <w:tcW w:w="16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23-0042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5153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-0017-0023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C67DB6">
        <w:trPr>
          <w:trHeight w:val="280"/>
        </w:trPr>
        <w:tc>
          <w:tcPr>
            <w:tcW w:w="16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153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Toimenpidelupa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Kiinteistökohtaise</w:t>
            </w:r>
            <w:r w:rsidR="00C67D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jätevesijärjestelmän rakentaminen</w:t>
            </w:r>
          </w:p>
        </w:tc>
      </w:tr>
      <w:tr w:rsidR="00000000" w:rsidTr="00C67DB6">
        <w:trPr>
          <w:trHeight w:val="280"/>
        </w:trPr>
        <w:tc>
          <w:tcPr>
            <w:tcW w:w="16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23-0049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153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-0003-0168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C67DB6">
        <w:trPr>
          <w:trHeight w:val="280"/>
        </w:trPr>
        <w:tc>
          <w:tcPr>
            <w:tcW w:w="16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153" w:type="dxa"/>
          </w:tcPr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Rakennuslupa</w:t>
            </w:r>
          </w:p>
          <w:p w:rsidR="00000000" w:rsidRDefault="00D3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Käyttötarkoituksen muutos loma-asunnosta vakituiseksi asunnoksi</w:t>
            </w:r>
          </w:p>
        </w:tc>
      </w:tr>
    </w:tbl>
    <w:p w:rsidR="00000000" w:rsidRDefault="00D33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33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33762" w:rsidP="00C67DB6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Allekirjoittaja</w:t>
      </w:r>
      <w:r>
        <w:rPr>
          <w:rFonts w:ascii="Times New Roman" w:hAnsi="Times New Roman" w:cs="Times New Roman"/>
          <w:sz w:val="24"/>
          <w:szCs w:val="24"/>
        </w:rPr>
        <w:tab/>
        <w:t>Eija Hiltula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Toimistosihteeri</w:t>
      </w:r>
    </w:p>
    <w:p w:rsidR="00C67DB6" w:rsidRDefault="00D3376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</w:t>
      </w:r>
    </w:p>
    <w:p w:rsidR="00000000" w:rsidRDefault="00D33762" w:rsidP="00C67DB6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Tämä lupapäätös on annettu julkipanon jälkeen yllä mainittuna antop</w:t>
      </w:r>
      <w:r>
        <w:rPr>
          <w:rFonts w:ascii="Times New Roman" w:hAnsi="Times New Roman" w:cs="Times New Roman"/>
          <w:sz w:val="24"/>
          <w:szCs w:val="24"/>
        </w:rPr>
        <w:t>äivänä. Päätöksen katsotaan tulleen asianomaisten tietoon antopäivänä.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33762" w:rsidP="00C67DB6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Mikäli olette tyytymätön päätökseen, Teillä on oikeus tehdä asiasta kirjallinen oikaisuvaatimus ja saada lupa-asianne näin Tervolan kunnan teknisen lautakunnan käsiteltäväksi.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3376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ikaisuvaatimus on tehtävä 14 päivän kuluessa yllä mainitusta antopäivästä, sitä päivää kuitenkaan mukaan lukematta. Mikäli oikaisuvaatimuksen viimeinen päivä on arkilauantai, pyhäpäivä, itsenäisyyspäivä, vapunpäivä, joulu- tahi juhannusaatto, saa oikaisuva</w:t>
      </w:r>
      <w:r>
        <w:rPr>
          <w:rFonts w:ascii="Times New Roman" w:hAnsi="Times New Roman" w:cs="Times New Roman"/>
          <w:sz w:val="24"/>
          <w:szCs w:val="24"/>
        </w:rPr>
        <w:t xml:space="preserve">atimuksen toimittaa perille ensimmäisenä sen jälkeisenä arkipäivänä.  </w:t>
      </w:r>
    </w:p>
    <w:p w:rsidR="00000000" w:rsidRDefault="00D33762" w:rsidP="00C67DB6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Omalla vastuulla oikeusvaatimusasiakirjat voi lähettää postitse tai lähetin välityksellä. Postiin oikaisuvaatimusasiakirjat on jätettävä niin ajoissa, että ne ehtivät perille oikaisuvaa</w:t>
      </w:r>
      <w:r>
        <w:rPr>
          <w:rFonts w:ascii="Times New Roman" w:hAnsi="Times New Roman" w:cs="Times New Roman"/>
          <w:sz w:val="24"/>
          <w:szCs w:val="24"/>
        </w:rPr>
        <w:t>timusajan viimeisenä päivänä ennen viraston aukioloajan päättymistä.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33762" w:rsidP="00C67DB6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 on osoitettava tekniselle lautakunnalle ja toimitettava Tervolan kunnan rakennusvalvontatoimistoon.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33762" w:rsidP="00C67DB6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Oikaisuvaatimuksen tekijän tai hänen asiamiehensä tulee allekirj</w:t>
      </w:r>
      <w:r>
        <w:rPr>
          <w:rFonts w:ascii="Times New Roman" w:hAnsi="Times New Roman" w:cs="Times New Roman"/>
          <w:sz w:val="24"/>
          <w:szCs w:val="24"/>
        </w:rPr>
        <w:t>oittaa oikaisuvaatimuskirjelmä. Kirjelmästä tulee käydä ilmi mihin päätökseen haetaan muutosta ja millä perusteella.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3376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Oikaisuvaatimuksen toimitusosoite: </w:t>
      </w:r>
    </w:p>
    <w:p w:rsidR="00000000" w:rsidRDefault="00D3376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Tervolan kunta, tekninen lautakunta, Keskustie 81, 95300 TERVOLA </w:t>
      </w:r>
    </w:p>
    <w:p w:rsidR="00000000" w:rsidRDefault="00D33762" w:rsidP="00C67DB6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Sähköposti: tekninen.osasto(at)ter</w:t>
      </w:r>
      <w:r>
        <w:rPr>
          <w:rFonts w:ascii="Times New Roman" w:hAnsi="Times New Roman" w:cs="Times New Roman"/>
          <w:sz w:val="24"/>
          <w:szCs w:val="24"/>
        </w:rPr>
        <w:t>vola.fi</w:t>
      </w:r>
    </w:p>
    <w:p w:rsidR="00000000" w:rsidRDefault="00D33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Sect="00C67DB6">
      <w:headerReference w:type="default" r:id="rId7"/>
      <w:pgSz w:w="11907" w:h="16840"/>
      <w:pgMar w:top="1417" w:right="990" w:bottom="1417" w:left="13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3762">
      <w:pPr>
        <w:spacing w:after="0" w:line="240" w:lineRule="auto"/>
      </w:pPr>
      <w:r>
        <w:separator/>
      </w:r>
    </w:p>
  </w:endnote>
  <w:endnote w:type="continuationSeparator" w:id="0">
    <w:p w:rsidR="00000000" w:rsidRDefault="00D3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3762">
      <w:pPr>
        <w:spacing w:after="0" w:line="240" w:lineRule="auto"/>
      </w:pPr>
      <w:r>
        <w:separator/>
      </w:r>
    </w:p>
  </w:footnote>
  <w:footnote w:type="continuationSeparator" w:id="0">
    <w:p w:rsidR="00000000" w:rsidRDefault="00D3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376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Tervolan kunta </w:t>
    </w:r>
    <w:r>
      <w:rPr>
        <w:rFonts w:ascii="Times New Roman" w:hAnsi="Times New Roman" w:cs="Times New Roman"/>
        <w:sz w:val="24"/>
        <w:szCs w:val="24"/>
      </w:rPr>
      <w:tab/>
      <w:t>Pöytäkirja/Julkipanolista</w:t>
    </w:r>
  </w:p>
  <w:p w:rsidR="00000000" w:rsidRDefault="00D3376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Rakennusvalvonta</w:t>
    </w:r>
    <w:r>
      <w:rPr>
        <w:rFonts w:ascii="Times New Roman" w:hAnsi="Times New Roman" w:cs="Times New Roman"/>
        <w:sz w:val="24"/>
        <w:szCs w:val="24"/>
      </w:rPr>
      <w:tab/>
      <w:t>21.11.2023</w:t>
    </w:r>
    <w:r>
      <w:rPr>
        <w:rFonts w:ascii="Times New Roman" w:hAnsi="Times New Roman" w:cs="Times New Roman"/>
        <w:sz w:val="24"/>
        <w:szCs w:val="24"/>
      </w:rPr>
      <w:tab/>
      <w:t xml:space="preserve">Sivu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 w:rsidR="003D39F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00000" w:rsidRDefault="00D3376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F7"/>
    <w:rsid w:val="003D39F7"/>
    <w:rsid w:val="00C67DB6"/>
    <w:rsid w:val="00D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6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6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Julkipanolista</vt:lpstr>
    </vt:vector>
  </TitlesOfParts>
  <Company>Tervolan kunta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Julkipanolista</dc:title>
  <dc:creator>eija.hiltula</dc:creator>
  <cp:lastModifiedBy>eija.hiltula</cp:lastModifiedBy>
  <cp:revision>4</cp:revision>
  <cp:lastPrinted>2023-11-20T12:05:00Z</cp:lastPrinted>
  <dcterms:created xsi:type="dcterms:W3CDTF">2023-11-20T12:00:00Z</dcterms:created>
  <dcterms:modified xsi:type="dcterms:W3CDTF">2023-11-20T12:06:00Z</dcterms:modified>
</cp:coreProperties>
</file>